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EF52C22" w:rsidP="31CB1686" w:rsidRDefault="0EF52C22" w14:paraId="728DFE09" w14:textId="47EFB01E" w14:noSpellErr="1">
      <w:pPr>
        <w:spacing w:before="240" w:after="240"/>
        <w:jc w:val="center"/>
        <w:rPr>
          <w:rFonts w:ascii="Calibri" w:hAnsi="Calibri" w:eastAsia="Calibri" w:cs="Calibri"/>
          <w:b w:val="1"/>
          <w:bCs w:val="1"/>
          <w:sz w:val="36"/>
          <w:szCs w:val="36"/>
        </w:rPr>
      </w:pPr>
      <w:r w:rsidRPr="31CB1686" w:rsidR="0EF52C22">
        <w:rPr>
          <w:rFonts w:ascii="Calibri" w:hAnsi="Calibri" w:eastAsia="Calibri" w:cs="Calibri"/>
          <w:b w:val="1"/>
          <w:bCs w:val="1"/>
          <w:sz w:val="36"/>
          <w:szCs w:val="36"/>
        </w:rPr>
        <w:t xml:space="preserve"> </w:t>
      </w:r>
      <w:r w:rsidRPr="31CB1686" w:rsidR="35A5270C">
        <w:rPr>
          <w:rFonts w:ascii="Calibri" w:hAnsi="Calibri" w:eastAsia="Calibri" w:cs="Calibri"/>
          <w:b w:val="1"/>
          <w:bCs w:val="1"/>
          <w:sz w:val="36"/>
          <w:szCs w:val="36"/>
        </w:rPr>
        <w:t xml:space="preserve">          </w:t>
      </w:r>
      <w:r w:rsidRPr="31CB1686" w:rsidR="0EF52C22">
        <w:rPr>
          <w:rFonts w:ascii="Calibri" w:hAnsi="Calibri" w:eastAsia="Calibri" w:cs="Calibri"/>
          <w:b w:val="1"/>
          <w:bCs w:val="1"/>
          <w:sz w:val="36"/>
          <w:szCs w:val="36"/>
          <w:rPrChange w:author="Agustina Figueras" w:date="2025-06-24T13:45:00Z" w:id="1815833206">
            <w:rPr>
              <w:rFonts w:ascii="Calibri" w:hAnsi="Calibri" w:eastAsia="Calibri" w:cs="Calibri"/>
              <w:b w:val="1"/>
              <w:bCs w:val="1"/>
              <w:sz w:val="36"/>
              <w:szCs w:val="36"/>
            </w:rPr>
          </w:rPrChange>
        </w:rPr>
        <w:t xml:space="preserve">G-STEEL GM-110: </w:t>
      </w:r>
      <w:r w:rsidRPr="31CB1686" w:rsidR="366E738F">
        <w:rPr>
          <w:rFonts w:ascii="Calibri" w:hAnsi="Calibri" w:eastAsia="Calibri" w:cs="Calibri"/>
          <w:b w:val="1"/>
          <w:bCs w:val="1"/>
          <w:sz w:val="36"/>
          <w:szCs w:val="36"/>
        </w:rPr>
        <w:t>un ícono de</w:t>
      </w:r>
      <w:r w:rsidRPr="31CB1686" w:rsidR="7E638B7E">
        <w:rPr>
          <w:rFonts w:ascii="Calibri" w:hAnsi="Calibri" w:eastAsia="Calibri" w:cs="Calibri"/>
          <w:b w:val="1"/>
          <w:bCs w:val="1"/>
          <w:sz w:val="36"/>
          <w:szCs w:val="36"/>
        </w:rPr>
        <w:t xml:space="preserve"> </w:t>
      </w:r>
      <w:r w:rsidRPr="31CB1686" w:rsidR="0EF52C22">
        <w:rPr>
          <w:rFonts w:ascii="Calibri" w:hAnsi="Calibri" w:eastAsia="Calibri" w:cs="Calibri"/>
          <w:b w:val="1"/>
          <w:bCs w:val="1"/>
          <w:sz w:val="36"/>
          <w:szCs w:val="36"/>
        </w:rPr>
        <w:t>G-SHOCK renace en acero</w:t>
      </w:r>
    </w:p>
    <w:p w:rsidR="49E0C5B6" w:rsidP="10B68165" w:rsidRDefault="49E0C5B6" w14:paraId="5EBDA86D" w14:textId="457F0AB2">
      <w:pPr>
        <w:spacing w:before="240" w:after="240"/>
        <w:jc w:val="center"/>
      </w:pPr>
      <w:r w:rsidRPr="10B68165">
        <w:rPr>
          <w:rFonts w:ascii="Calibri" w:hAnsi="Calibri" w:eastAsia="Calibri" w:cs="Calibri"/>
          <w:i/>
          <w:iCs/>
          <w:sz w:val="22"/>
          <w:szCs w:val="22"/>
        </w:rPr>
        <w:t>El nuevo modelo une la resistencia legendaria de G-SHOCK con un diseño sofisticado, pensado para quienes exigen presencia, estilo y máxima funcionalidad</w:t>
      </w:r>
      <w:r w:rsidRPr="10B68165" w:rsidR="6EDB7B1E">
        <w:rPr>
          <w:rFonts w:ascii="Calibri" w:hAnsi="Calibri" w:eastAsia="Calibri" w:cs="Calibri"/>
          <w:i/>
          <w:iCs/>
          <w:sz w:val="22"/>
          <w:szCs w:val="22"/>
        </w:rPr>
        <w:t>.</w:t>
      </w:r>
    </w:p>
    <w:p w:rsidR="212E9968" w:rsidP="10B68165" w:rsidRDefault="212E9968" w14:paraId="6291654B" w14:textId="5D3C7B4E">
      <w:p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4955D598" w:rsidR="1C758F46">
        <w:rPr>
          <w:rFonts w:ascii="Calibri" w:hAnsi="Calibri" w:eastAsia="Calibri" w:cs="Calibri"/>
          <w:b w:val="1"/>
          <w:bCs w:val="1"/>
          <w:sz w:val="22"/>
          <w:szCs w:val="22"/>
        </w:rPr>
        <w:t>Panamá, 2 de</w:t>
      </w:r>
      <w:r w:rsidRPr="4955D598" w:rsidR="70C3B971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955D598" w:rsidR="5D275B9B">
        <w:rPr>
          <w:rFonts w:ascii="Calibri" w:hAnsi="Calibri" w:eastAsia="Calibri" w:cs="Calibri"/>
          <w:b w:val="1"/>
          <w:bCs w:val="1"/>
          <w:sz w:val="22"/>
          <w:szCs w:val="22"/>
        </w:rPr>
        <w:t>ju</w:t>
      </w:r>
      <w:r w:rsidRPr="4955D598" w:rsidR="00444652">
        <w:rPr>
          <w:rFonts w:ascii="Calibri" w:hAnsi="Calibri" w:eastAsia="Calibri" w:cs="Calibri"/>
          <w:b w:val="1"/>
          <w:bCs w:val="1"/>
          <w:sz w:val="22"/>
          <w:szCs w:val="22"/>
        </w:rPr>
        <w:t>l</w:t>
      </w:r>
      <w:r w:rsidRPr="4955D598" w:rsidR="5D275B9B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io </w:t>
      </w:r>
      <w:r w:rsidRPr="4955D598" w:rsidR="70C3B971">
        <w:rPr>
          <w:rFonts w:ascii="Calibri" w:hAnsi="Calibri" w:eastAsia="Calibri" w:cs="Calibri"/>
          <w:b w:val="1"/>
          <w:bCs w:val="1"/>
          <w:sz w:val="22"/>
          <w:szCs w:val="22"/>
        </w:rPr>
        <w:t>2025</w:t>
      </w:r>
      <w:r w:rsidRPr="4955D598" w:rsidR="70C3B971">
        <w:rPr>
          <w:rFonts w:ascii="Calibri" w:hAnsi="Calibri" w:eastAsia="Calibri" w:cs="Calibri"/>
          <w:b w:val="1"/>
          <w:bCs w:val="1"/>
          <w:sz w:val="22"/>
          <w:szCs w:val="22"/>
        </w:rPr>
        <w:t>.-</w:t>
      </w:r>
      <w:r w:rsidRPr="4955D598" w:rsidR="70C3B971">
        <w:rPr>
          <w:rFonts w:ascii="Calibri" w:hAnsi="Calibri" w:eastAsia="Calibri" w:cs="Calibri"/>
          <w:sz w:val="22"/>
          <w:szCs w:val="22"/>
        </w:rPr>
        <w:t xml:space="preserve"> </w:t>
      </w:r>
      <w:r w:rsidRPr="4955D598" w:rsidR="1965B843">
        <w:rPr>
          <w:rFonts w:ascii="Calibri" w:hAnsi="Calibri" w:eastAsia="Calibri" w:cs="Calibri"/>
          <w:sz w:val="22"/>
          <w:szCs w:val="22"/>
        </w:rPr>
        <w:t xml:space="preserve">G-SHOCK presenta el </w:t>
      </w:r>
      <w:r w:rsidRPr="4955D598" w:rsidR="1965B843">
        <w:rPr>
          <w:rFonts w:ascii="Calibri" w:hAnsi="Calibri" w:eastAsia="Calibri" w:cs="Calibri"/>
          <w:b w:val="1"/>
          <w:bCs w:val="1"/>
          <w:sz w:val="22"/>
          <w:szCs w:val="22"/>
        </w:rPr>
        <w:t>G-STEEL GM-110</w:t>
      </w:r>
      <w:r w:rsidRPr="4955D598" w:rsidR="1965B843">
        <w:rPr>
          <w:rFonts w:ascii="Calibri" w:hAnsi="Calibri" w:eastAsia="Calibri" w:cs="Calibri"/>
          <w:sz w:val="22"/>
          <w:szCs w:val="22"/>
        </w:rPr>
        <w:t xml:space="preserve">, un modelo </w:t>
      </w:r>
      <w:r w:rsidRPr="4955D598" w:rsidR="008D00FA">
        <w:rPr>
          <w:rFonts w:ascii="Calibri" w:hAnsi="Calibri" w:eastAsia="Calibri" w:cs="Calibri"/>
          <w:sz w:val="22"/>
          <w:szCs w:val="22"/>
        </w:rPr>
        <w:t>c</w:t>
      </w:r>
      <w:r w:rsidRPr="4955D598" w:rsidR="1965B843">
        <w:rPr>
          <w:rFonts w:ascii="Calibri" w:hAnsi="Calibri" w:eastAsia="Calibri" w:cs="Calibri"/>
          <w:sz w:val="22"/>
          <w:szCs w:val="22"/>
        </w:rPr>
        <w:t xml:space="preserve">on un diseño metálico refinado y </w:t>
      </w:r>
      <w:r w:rsidRPr="4955D598" w:rsidR="008D00FA">
        <w:rPr>
          <w:rFonts w:ascii="Calibri" w:hAnsi="Calibri" w:eastAsia="Calibri" w:cs="Calibri"/>
          <w:sz w:val="22"/>
          <w:szCs w:val="22"/>
        </w:rPr>
        <w:t xml:space="preserve">que </w:t>
      </w:r>
      <w:r w:rsidRPr="4955D598" w:rsidR="167EA95D">
        <w:rPr>
          <w:rFonts w:ascii="Calibri" w:hAnsi="Calibri" w:eastAsia="Calibri" w:cs="Calibri"/>
          <w:sz w:val="22"/>
          <w:szCs w:val="22"/>
        </w:rPr>
        <w:t xml:space="preserve">no </w:t>
      </w:r>
      <w:r w:rsidRPr="4955D598" w:rsidR="1965B843">
        <w:rPr>
          <w:rFonts w:ascii="Calibri" w:hAnsi="Calibri" w:eastAsia="Calibri" w:cs="Calibri"/>
          <w:sz w:val="22"/>
          <w:szCs w:val="22"/>
        </w:rPr>
        <w:t>solo resiste el tiempo: lo impone.</w:t>
      </w:r>
    </w:p>
    <w:p w:rsidR="1965B843" w:rsidP="31CB1686" w:rsidRDefault="7B5A1E4F" w14:paraId="242552AB" w14:textId="5A7AB75A">
      <w:p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31CB1686" w:rsidR="7B5A1E4F">
        <w:rPr>
          <w:rFonts w:ascii="Calibri" w:hAnsi="Calibri" w:eastAsia="Calibri" w:cs="Calibri"/>
          <w:sz w:val="22"/>
          <w:szCs w:val="22"/>
        </w:rPr>
        <w:t>Conservando el ADN resistente que caracteriza a la marca, el GM-110 lleva el lenguaje del GA-1</w:t>
      </w:r>
      <w:r w:rsidRPr="31CB1686" w:rsidR="008D42E0">
        <w:rPr>
          <w:rFonts w:ascii="Calibri" w:hAnsi="Calibri" w:eastAsia="Calibri" w:cs="Calibri"/>
          <w:sz w:val="22"/>
          <w:szCs w:val="22"/>
        </w:rPr>
        <w:t>1</w:t>
      </w:r>
      <w:r w:rsidRPr="31CB1686" w:rsidR="7B5A1E4F">
        <w:rPr>
          <w:rFonts w:ascii="Calibri" w:hAnsi="Calibri" w:eastAsia="Calibri" w:cs="Calibri"/>
          <w:sz w:val="22"/>
          <w:szCs w:val="22"/>
        </w:rPr>
        <w:t xml:space="preserve">0 a un nuevo nivel: bisel de acero inoxidable forjado, correa metálica, y una construcción sólida capaz de enfrentar cualquier entorno, desde el urbano hasta el </w:t>
      </w:r>
      <w:r w:rsidRPr="31CB1686" w:rsidR="7B5A1E4F">
        <w:rPr>
          <w:rFonts w:ascii="Calibri" w:hAnsi="Calibri" w:eastAsia="Calibri" w:cs="Calibri"/>
          <w:sz w:val="22"/>
          <w:szCs w:val="22"/>
        </w:rPr>
        <w:t>outdoor</w:t>
      </w:r>
      <w:r w:rsidRPr="31CB1686" w:rsidR="7B5A1E4F">
        <w:rPr>
          <w:rFonts w:ascii="Calibri" w:hAnsi="Calibri" w:eastAsia="Calibri" w:cs="Calibri"/>
          <w:sz w:val="22"/>
          <w:szCs w:val="22"/>
        </w:rPr>
        <w:t xml:space="preserve"> extremo. </w:t>
      </w:r>
      <w:r w:rsidRPr="31CB1686" w:rsidR="21718436">
        <w:rPr>
          <w:rFonts w:ascii="Calibri" w:hAnsi="Calibri" w:eastAsia="Calibri" w:cs="Calibri"/>
          <w:sz w:val="22"/>
          <w:szCs w:val="22"/>
        </w:rPr>
        <w:t>La carcasa de resina fina, sello de la tecnología G-SHOCK, asegura una protección interna que mantiene intacto su módulo, incluso en condiciones extremas.</w:t>
      </w:r>
    </w:p>
    <w:p w:rsidR="1965B843" w:rsidP="40D6642D" w:rsidRDefault="1965B843" w14:paraId="3B6124A7" w14:textId="5620B1FF">
      <w:p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40D6642D">
        <w:rPr>
          <w:rFonts w:ascii="Calibri" w:hAnsi="Calibri" w:eastAsia="Calibri" w:cs="Calibri"/>
          <w:sz w:val="22"/>
          <w:szCs w:val="22"/>
        </w:rPr>
        <w:t xml:space="preserve">Disponible en dos versiones –el elegante </w:t>
      </w:r>
      <w:r w:rsidRPr="40D6642D">
        <w:rPr>
          <w:rFonts w:ascii="Calibri" w:hAnsi="Calibri" w:eastAsia="Calibri" w:cs="Calibri"/>
          <w:b/>
          <w:bCs/>
          <w:sz w:val="22"/>
          <w:szCs w:val="22"/>
        </w:rPr>
        <w:t>GM-110D-8A</w:t>
      </w:r>
      <w:r w:rsidRPr="40D6642D">
        <w:rPr>
          <w:rFonts w:ascii="Calibri" w:hAnsi="Calibri" w:eastAsia="Calibri" w:cs="Calibri"/>
          <w:sz w:val="22"/>
          <w:szCs w:val="22"/>
        </w:rPr>
        <w:t xml:space="preserve"> con acabados plateados y el audaz </w:t>
      </w:r>
      <w:r w:rsidRPr="40D6642D">
        <w:rPr>
          <w:rFonts w:ascii="Calibri" w:hAnsi="Calibri" w:eastAsia="Calibri" w:cs="Calibri"/>
          <w:b/>
          <w:bCs/>
          <w:sz w:val="22"/>
          <w:szCs w:val="22"/>
        </w:rPr>
        <w:t>GM-110BD-1A9</w:t>
      </w:r>
      <w:r w:rsidRPr="40D6642D">
        <w:rPr>
          <w:rFonts w:ascii="Calibri" w:hAnsi="Calibri" w:eastAsia="Calibri" w:cs="Calibri"/>
          <w:sz w:val="22"/>
          <w:szCs w:val="22"/>
        </w:rPr>
        <w:t xml:space="preserve"> en negro con detalles dorados–, este modelo fue diseñado para destacar. </w:t>
      </w:r>
      <w:r w:rsidRPr="40D6642D" w:rsidR="6978B3D4">
        <w:rPr>
          <w:rFonts w:ascii="Calibri" w:hAnsi="Calibri" w:eastAsia="Calibri" w:cs="Calibri"/>
          <w:sz w:val="22"/>
          <w:szCs w:val="22"/>
        </w:rPr>
        <w:t xml:space="preserve">Es la evolución natural del clásico, ahora en clave premium. </w:t>
      </w:r>
    </w:p>
    <w:p w:rsidR="1965B843" w:rsidP="40D6642D" w:rsidRDefault="1965B843" w14:paraId="482F570E" w14:textId="3C80946B">
      <w:pPr>
        <w:spacing w:before="240" w:after="240"/>
        <w:ind w:left="-2" w:firstLine="0"/>
        <w:jc w:val="both"/>
        <w:rPr>
          <w:rFonts w:ascii="Calibri" w:hAnsi="Calibri" w:eastAsia="Calibri" w:cs="Calibri"/>
          <w:sz w:val="22"/>
          <w:szCs w:val="22"/>
        </w:rPr>
      </w:pPr>
      <w:r w:rsidRPr="31CB1686" w:rsidR="1965B843">
        <w:rPr>
          <w:rFonts w:ascii="Calibri" w:hAnsi="Calibri" w:eastAsia="Calibri" w:cs="Calibri"/>
          <w:i w:val="1"/>
          <w:iCs w:val="1"/>
          <w:sz w:val="22"/>
          <w:szCs w:val="22"/>
        </w:rPr>
        <w:t xml:space="preserve">“El GM-110 es el punto donde el diseño de lujo y la ingeniería de resistencia absoluta se encuentran. </w:t>
      </w:r>
      <w:r w:rsidRPr="31CB1686" w:rsidR="7D9BF53F">
        <w:rPr>
          <w:rFonts w:ascii="Calibri" w:hAnsi="Calibri" w:eastAsia="Calibri" w:cs="Calibri"/>
          <w:sz w:val="22"/>
          <w:szCs w:val="22"/>
        </w:rPr>
        <w:t xml:space="preserve"> </w:t>
      </w:r>
      <w:r w:rsidRPr="31CB1686" w:rsidR="7D9BF53F">
        <w:rPr>
          <w:rFonts w:ascii="Calibri" w:hAnsi="Calibri" w:eastAsia="Calibri" w:cs="Calibri"/>
          <w:i w:val="1"/>
          <w:iCs w:val="1"/>
          <w:sz w:val="22"/>
          <w:szCs w:val="22"/>
        </w:rPr>
        <w:t>El GA-1</w:t>
      </w:r>
      <w:r w:rsidRPr="31CB1686" w:rsidR="27629D43">
        <w:rPr>
          <w:rFonts w:ascii="Calibri" w:hAnsi="Calibri" w:eastAsia="Calibri" w:cs="Calibri"/>
          <w:i w:val="1"/>
          <w:iCs w:val="1"/>
          <w:sz w:val="22"/>
          <w:szCs w:val="22"/>
        </w:rPr>
        <w:t>1</w:t>
      </w:r>
      <w:r w:rsidRPr="31CB1686" w:rsidR="7D9BF53F">
        <w:rPr>
          <w:rFonts w:ascii="Calibri" w:hAnsi="Calibri" w:eastAsia="Calibri" w:cs="Calibri"/>
          <w:i w:val="1"/>
          <w:iCs w:val="1"/>
          <w:sz w:val="22"/>
          <w:szCs w:val="22"/>
        </w:rPr>
        <w:t>0 marcó una era en G-SHOCK por su formato imponente y funcionalidad precisa. Con el GM-110 quisimos dar un paso más: mantener esa esencia tan valorada por nuestros fans, pero en una presentación más sofisticada y versátil. Es un reloj que habla del legado G-SHOCK, pero con una presencia moderna que impone respeto</w:t>
      </w:r>
      <w:r w:rsidRPr="31CB1686" w:rsidR="1965B843">
        <w:rPr>
          <w:rFonts w:ascii="Calibri" w:hAnsi="Calibri" w:eastAsia="Calibri" w:cs="Calibri"/>
          <w:i w:val="1"/>
          <w:iCs w:val="1"/>
          <w:sz w:val="22"/>
          <w:szCs w:val="22"/>
        </w:rPr>
        <w:t>”,</w:t>
      </w:r>
      <w:r w:rsidRPr="31CB1686" w:rsidR="1965B843">
        <w:rPr>
          <w:rFonts w:ascii="Calibri" w:hAnsi="Calibri" w:eastAsia="Calibri" w:cs="Calibri"/>
          <w:sz w:val="22"/>
          <w:szCs w:val="22"/>
        </w:rPr>
        <w:t xml:space="preserve"> destaca </w:t>
      </w:r>
      <w:r w:rsidRPr="31CB1686" w:rsidR="111A0F2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Thiago </w:t>
      </w:r>
      <w:r w:rsidRPr="31CB1686" w:rsidR="111A0F2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Nadotti</w:t>
      </w:r>
      <w:r w:rsidRPr="31CB1686" w:rsidR="111A0F2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r w:rsidRPr="31CB1686" w:rsidR="111A0F2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>Assistant</w:t>
      </w:r>
      <w:r w:rsidRPr="31CB1686" w:rsidR="111A0F21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Marketing Manager de CASIO Latinoamérica.</w:t>
      </w:r>
    </w:p>
    <w:p w:rsidR="1965B843" w:rsidP="10B68165" w:rsidRDefault="1965B843" w14:paraId="4F3F1AD2" w14:textId="39871C14">
      <w:pPr>
        <w:spacing w:before="240" w:after="240"/>
        <w:jc w:val="both"/>
      </w:pPr>
      <w:r w:rsidRPr="40D6642D">
        <w:rPr>
          <w:rFonts w:ascii="Calibri" w:hAnsi="Calibri" w:eastAsia="Calibri" w:cs="Calibri"/>
          <w:sz w:val="22"/>
          <w:szCs w:val="22"/>
        </w:rPr>
        <w:t>Con resistencia al agua hasta 200 metros, cronómetro, temporizador, hora mundial, luz LED blanca y un diseño analógico-digital de gran tamaño, el GM-110 representa lo mejor de dos mundos: el legado indestructible de G-SHOCK y la estética del acero moderno.</w:t>
      </w:r>
      <w:r w:rsidRPr="40D6642D" w:rsidR="7CFD5126">
        <w:rPr>
          <w:rFonts w:ascii="Calibri" w:hAnsi="Calibri" w:eastAsia="Calibri" w:cs="Calibri"/>
          <w:sz w:val="22"/>
          <w:szCs w:val="22"/>
        </w:rPr>
        <w:t xml:space="preserve"> Además de estas características, lo que hace único a este modelo</w:t>
      </w:r>
      <w:r w:rsidRPr="40D6642D" w:rsidR="0BE674B5">
        <w:rPr>
          <w:rFonts w:ascii="Calibri" w:hAnsi="Calibri" w:eastAsia="Calibri" w:cs="Calibri"/>
          <w:sz w:val="22"/>
          <w:szCs w:val="22"/>
        </w:rPr>
        <w:t>:</w:t>
      </w:r>
    </w:p>
    <w:p w:rsidR="1965B843" w:rsidP="31CB1686" w:rsidRDefault="1965B843" w14:paraId="2D5F7764" w14:textId="7C09D379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</w:rPr>
      </w:pPr>
      <w:r w:rsidRPr="31CB1686" w:rsidR="7CB82D41">
        <w:rPr>
          <w:rFonts w:ascii="Calibri" w:hAnsi="Calibri" w:eastAsia="Calibri" w:cs="Calibri"/>
          <w:sz w:val="22"/>
          <w:szCs w:val="22"/>
        </w:rPr>
        <w:t>Diseño inspirado en el clásico GA-</w:t>
      </w:r>
      <w:r w:rsidRPr="31CB1686" w:rsidR="008D42E0">
        <w:rPr>
          <w:rFonts w:ascii="Calibri" w:hAnsi="Calibri" w:eastAsia="Calibri" w:cs="Calibri"/>
          <w:sz w:val="22"/>
          <w:szCs w:val="22"/>
          <w:rPrChange w:author="Agustina Figueras" w:date="2025-06-24T13:46:00Z" w:id="1753820478">
            <w:rPr>
              <w:rFonts w:ascii="Calibri" w:hAnsi="Calibri" w:eastAsia="Calibri" w:cs="Calibri"/>
              <w:sz w:val="22"/>
              <w:szCs w:val="22"/>
            </w:rPr>
          </w:rPrChange>
        </w:rPr>
        <w:t>1</w:t>
      </w:r>
      <w:r w:rsidRPr="31CB1686" w:rsidR="008D42E0">
        <w:rPr>
          <w:rFonts w:ascii="Calibri" w:hAnsi="Calibri" w:eastAsia="Calibri" w:cs="Calibri"/>
          <w:sz w:val="22"/>
          <w:szCs w:val="22"/>
        </w:rPr>
        <w:t>1</w:t>
      </w:r>
      <w:r w:rsidRPr="31CB1686" w:rsidR="008D42E0">
        <w:rPr>
          <w:rFonts w:ascii="Calibri" w:hAnsi="Calibri" w:eastAsia="Calibri" w:cs="Calibri"/>
          <w:sz w:val="22"/>
          <w:szCs w:val="22"/>
        </w:rPr>
        <w:t>0</w:t>
      </w:r>
      <w:r w:rsidRPr="31CB1686" w:rsidR="7CB82D41">
        <w:rPr>
          <w:rFonts w:ascii="Calibri" w:hAnsi="Calibri" w:eastAsia="Calibri" w:cs="Calibri"/>
          <w:sz w:val="22"/>
          <w:szCs w:val="22"/>
        </w:rPr>
        <w:t>, ahora en acabado metálico</w:t>
      </w:r>
      <w:r w:rsidRPr="31CB1686" w:rsidR="59415A3C">
        <w:rPr>
          <w:rFonts w:ascii="Calibri" w:hAnsi="Calibri" w:eastAsia="Calibri" w:cs="Calibri"/>
          <w:sz w:val="22"/>
          <w:szCs w:val="22"/>
        </w:rPr>
        <w:t>.</w:t>
      </w:r>
    </w:p>
    <w:p w:rsidR="1965B843" w:rsidP="31CB1686" w:rsidRDefault="1965B843" w14:paraId="2301B358" w14:textId="6DDFFCFA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</w:rPr>
      </w:pPr>
      <w:r w:rsidRPr="31CB1686" w:rsidR="1965B843">
        <w:rPr>
          <w:rFonts w:ascii="Calibri" w:hAnsi="Calibri" w:eastAsia="Calibri" w:cs="Calibri"/>
          <w:sz w:val="22"/>
          <w:szCs w:val="22"/>
        </w:rPr>
        <w:t>Carcasa interna de resina fina: durabilidad sin sacrificar comodidad</w:t>
      </w:r>
    </w:p>
    <w:p w:rsidR="1965B843" w:rsidP="10B68165" w:rsidRDefault="1965B843" w14:paraId="6F6D362D" w14:textId="5FD4243D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10B68165">
        <w:rPr>
          <w:rFonts w:ascii="Calibri" w:hAnsi="Calibri" w:eastAsia="Calibri" w:cs="Calibri"/>
          <w:sz w:val="22"/>
          <w:szCs w:val="22"/>
        </w:rPr>
        <w:t>Combinación de estilo urbano con funciones profesionales</w:t>
      </w:r>
    </w:p>
    <w:p w:rsidR="1965B843" w:rsidP="10B68165" w:rsidRDefault="1965B843" w14:paraId="3F109A22" w14:textId="68264A43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  <w:sz w:val="22"/>
          <w:szCs w:val="22"/>
        </w:rPr>
      </w:pPr>
      <w:r w:rsidRPr="40D6642D">
        <w:rPr>
          <w:rFonts w:ascii="Calibri" w:hAnsi="Calibri" w:eastAsia="Calibri" w:cs="Calibri"/>
          <w:sz w:val="22"/>
          <w:szCs w:val="22"/>
        </w:rPr>
        <w:t>Bisel de acero resistente a impactos, correa con triple pliegue</w:t>
      </w:r>
    </w:p>
    <w:p w:rsidR="72F0AB13" w:rsidP="40D6642D" w:rsidRDefault="72F0AB13" w14:paraId="7B906A21" w14:textId="2A8B7D98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</w:rPr>
      </w:pPr>
      <w:r w:rsidRPr="40D6642D">
        <w:rPr>
          <w:rFonts w:ascii="Calibri" w:hAnsi="Calibri" w:eastAsia="Calibri" w:cs="Calibri"/>
          <w:sz w:val="22"/>
          <w:szCs w:val="22"/>
        </w:rPr>
        <w:t>Funciones: hora mundial, cronómetro, temporizador, alarmas, calendario hasta 2099</w:t>
      </w:r>
      <w:r w:rsidRPr="40D6642D" w:rsidR="09D48476">
        <w:rPr>
          <w:rFonts w:ascii="Calibri" w:hAnsi="Calibri" w:eastAsia="Calibri" w:cs="Calibri"/>
          <w:sz w:val="22"/>
          <w:szCs w:val="22"/>
        </w:rPr>
        <w:t>.</w:t>
      </w:r>
    </w:p>
    <w:p w:rsidR="1965B843" w:rsidP="31CB1686" w:rsidRDefault="1965B843" w14:paraId="7451F40B" w14:textId="55FF9346">
      <w:pPr>
        <w:pStyle w:val="PargrafodaLista"/>
        <w:numPr>
          <w:ilvl w:val="0"/>
          <w:numId w:val="1"/>
        </w:numPr>
        <w:spacing w:before="240" w:after="240"/>
        <w:jc w:val="both"/>
        <w:rPr>
          <w:rFonts w:ascii="Calibri" w:hAnsi="Calibri" w:eastAsia="Calibri" w:cs="Calibri"/>
          <w:sz w:val="24"/>
          <w:szCs w:val="24"/>
        </w:rPr>
      </w:pPr>
      <w:r w:rsidRPr="4955D598" w:rsidR="1965B843">
        <w:rPr>
          <w:rFonts w:ascii="Calibri" w:hAnsi="Calibri" w:eastAsia="Calibri" w:cs="Calibri"/>
          <w:sz w:val="22"/>
          <w:szCs w:val="22"/>
        </w:rPr>
        <w:t xml:space="preserve">Disponible en acabados </w:t>
      </w:r>
      <w:r w:rsidRPr="4955D598" w:rsidR="1FE0B076">
        <w:rPr>
          <w:rFonts w:ascii="Calibri" w:hAnsi="Calibri" w:eastAsia="Calibri" w:cs="Calibri"/>
          <w:sz w:val="22"/>
          <w:szCs w:val="22"/>
        </w:rPr>
        <w:t>negro</w:t>
      </w:r>
      <w:r w:rsidRPr="4955D598" w:rsidR="1965B843">
        <w:rPr>
          <w:rFonts w:ascii="Calibri" w:hAnsi="Calibri" w:eastAsia="Calibri" w:cs="Calibri"/>
          <w:sz w:val="22"/>
          <w:szCs w:val="22"/>
        </w:rPr>
        <w:t xml:space="preserve"> + dorado (GM-110BD-1A9) y plateado + gris (GM-110D-8A).</w:t>
      </w:r>
    </w:p>
    <w:p w:rsidR="2A548265" w:rsidP="4955D598" w:rsidRDefault="2A548265" w14:paraId="61136141" w14:textId="6E16E63E">
      <w:pPr>
        <w:spacing w:before="0" w:beforeAutospacing="off" w:after="0" w:afterAutospacing="off" w:line="240" w:lineRule="auto"/>
        <w:jc w:val="both"/>
        <w:rPr>
          <w:rFonts w:ascii="Calibri" w:hAnsi="Calibri" w:eastAsia="Calibri" w:cs="Calibri" w:asciiTheme="majorAscii" w:hAnsiTheme="majorAscii" w:eastAsiaTheme="majorAscii" w:cstheme="majorAscii"/>
          <w:sz w:val="22"/>
          <w:szCs w:val="22"/>
        </w:rPr>
      </w:pPr>
      <w:r w:rsidRPr="4955D598" w:rsidR="4BE94DFF">
        <w:rPr>
          <w:rFonts w:ascii="Calibri" w:hAnsi="Calibri" w:eastAsia="Calibri" w:cs="Calibri" w:asciiTheme="majorAscii" w:hAnsiTheme="majorAscii" w:eastAsiaTheme="majorAscii" w:cstheme="majorAscii"/>
          <w:noProof w:val="0"/>
          <w:color w:val="auto"/>
          <w:sz w:val="22"/>
          <w:szCs w:val="22"/>
          <w:lang w:val="es-MX" w:eastAsia="en-US" w:bidi="ar-SA"/>
        </w:rPr>
        <w:t xml:space="preserve">Encuentra tu G-SHOCK favorito en las tiendas </w:t>
      </w:r>
      <w:r w:rsidRPr="4955D598" w:rsidR="4BE94DFF">
        <w:rPr>
          <w:rFonts w:ascii="Calibri" w:hAnsi="Calibri" w:eastAsia="Calibri" w:cs="Calibri" w:asciiTheme="majorAscii" w:hAnsiTheme="majorAscii" w:eastAsiaTheme="majorAscii" w:cstheme="majorAscii"/>
          <w:noProof w:val="0"/>
          <w:color w:val="auto"/>
          <w:sz w:val="22"/>
          <w:szCs w:val="22"/>
          <w:lang w:val="es-MX" w:eastAsia="en-US" w:bidi="ar-SA"/>
        </w:rPr>
        <w:t>Relojín</w:t>
      </w:r>
      <w:r w:rsidRPr="4955D598" w:rsidR="4BE94DFF">
        <w:rPr>
          <w:rFonts w:ascii="Calibri" w:hAnsi="Calibri" w:eastAsia="Calibri" w:cs="Calibri" w:asciiTheme="majorAscii" w:hAnsiTheme="majorAscii" w:eastAsiaTheme="majorAscii" w:cstheme="majorAscii"/>
          <w:noProof w:val="0"/>
          <w:color w:val="auto"/>
          <w:sz w:val="22"/>
          <w:szCs w:val="22"/>
          <w:lang w:val="es-MX" w:eastAsia="en-US" w:bidi="ar-SA"/>
        </w:rPr>
        <w:t xml:space="preserve">, Tiempo y Casio Store </w:t>
      </w:r>
      <w:r w:rsidRPr="4955D598" w:rsidR="4BE94DFF">
        <w:rPr>
          <w:rFonts w:ascii="Calibri" w:hAnsi="Calibri" w:eastAsia="Calibri" w:cs="Calibri" w:asciiTheme="majorAscii" w:hAnsiTheme="majorAscii" w:eastAsiaTheme="majorAscii" w:cstheme="majorAscii"/>
          <w:noProof w:val="0"/>
          <w:color w:val="auto"/>
          <w:sz w:val="22"/>
          <w:szCs w:val="22"/>
          <w:lang w:val="es-MX" w:eastAsia="en-US" w:bidi="ar-SA"/>
        </w:rPr>
        <w:t>by</w:t>
      </w:r>
      <w:r w:rsidRPr="4955D598" w:rsidR="4BE94DFF">
        <w:rPr>
          <w:rFonts w:ascii="Calibri" w:hAnsi="Calibri" w:eastAsia="Calibri" w:cs="Calibri" w:asciiTheme="majorAscii" w:hAnsiTheme="majorAscii" w:eastAsiaTheme="majorAscii" w:cstheme="majorAscii"/>
          <w:noProof w:val="0"/>
          <w:color w:val="auto"/>
          <w:sz w:val="22"/>
          <w:szCs w:val="22"/>
          <w:lang w:val="es-MX" w:eastAsia="en-US" w:bidi="ar-SA"/>
        </w:rPr>
        <w:t xml:space="preserve"> </w:t>
      </w:r>
      <w:r w:rsidRPr="4955D598" w:rsidR="4BE94DFF">
        <w:rPr>
          <w:rFonts w:ascii="Calibri" w:hAnsi="Calibri" w:eastAsia="Calibri" w:cs="Calibri" w:asciiTheme="majorAscii" w:hAnsiTheme="majorAscii" w:eastAsiaTheme="majorAscii" w:cstheme="majorAscii"/>
          <w:noProof w:val="0"/>
          <w:color w:val="auto"/>
          <w:sz w:val="22"/>
          <w:szCs w:val="22"/>
          <w:lang w:val="es-MX" w:eastAsia="en-US" w:bidi="ar-SA"/>
        </w:rPr>
        <w:t>Kenex</w:t>
      </w:r>
      <w:r w:rsidRPr="4955D598" w:rsidR="4BE94DFF">
        <w:rPr>
          <w:rFonts w:ascii="Calibri" w:hAnsi="Calibri" w:eastAsia="Calibri" w:cs="Calibri" w:asciiTheme="majorAscii" w:hAnsiTheme="majorAscii" w:eastAsiaTheme="majorAscii" w:cstheme="majorAscii"/>
          <w:noProof w:val="0"/>
          <w:color w:val="auto"/>
          <w:sz w:val="22"/>
          <w:szCs w:val="22"/>
          <w:lang w:val="es-MX" w:eastAsia="en-US" w:bidi="ar-SA"/>
        </w:rPr>
        <w:t xml:space="preserve"> en los principales centros comerciales de Panamá. Para obtener más información sobre los relojes G-SHOCK y explorar la gama completa de productos, visita el sitio web de G-SHOCK Latinoamérica en </w:t>
      </w:r>
      <w:hyperlink r:id="R4ca30b2d641f4348">
        <w:r w:rsidRPr="4955D598" w:rsidR="4BE94DFF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i w:val="0"/>
            <w:iCs w:val="0"/>
            <w:strike w:val="0"/>
            <w:dstrike w:val="0"/>
            <w:noProof w:val="0"/>
            <w:color w:val="DCA10D"/>
            <w:sz w:val="22"/>
            <w:szCs w:val="22"/>
            <w:lang w:val="es-MX"/>
          </w:rPr>
          <w:t>https://www.casio.com/latin/watches/</w:t>
        </w:r>
      </w:hyperlink>
      <w:r w:rsidRPr="4955D598" w:rsidR="4BE94DFF">
        <w:rPr>
          <w:rFonts w:ascii="Calibri" w:hAnsi="Calibri" w:eastAsia="Calibri" w:cs="Calibri" w:asciiTheme="majorAscii" w:hAnsiTheme="majorAscii" w:eastAsiaTheme="majorAscii" w:cstheme="majorAscii"/>
          <w:b w:val="0"/>
          <w:bCs w:val="0"/>
          <w:i w:val="0"/>
          <w:iCs w:val="0"/>
          <w:noProof w:val="0"/>
          <w:sz w:val="22"/>
          <w:szCs w:val="22"/>
          <w:lang w:val="es-MX"/>
        </w:rPr>
        <w:t xml:space="preserve"> y mantente conectado a través de IG </w:t>
      </w:r>
      <w:hyperlink r:id="R3871592440ee4ea1">
        <w:r w:rsidRPr="4955D598" w:rsidR="4BE94DFF">
          <w:rPr>
            <w:rStyle w:val="Hyperlink"/>
            <w:rFonts w:ascii="Calibri" w:hAnsi="Calibri" w:eastAsia="Calibri" w:cs="Calibri" w:asciiTheme="majorAscii" w:hAnsiTheme="majorAscii" w:eastAsiaTheme="majorAscii" w:cstheme="majorAscii"/>
            <w:b w:val="0"/>
            <w:bCs w:val="0"/>
            <w:i w:val="0"/>
            <w:iCs w:val="0"/>
            <w:strike w:val="0"/>
            <w:dstrike w:val="0"/>
            <w:noProof w:val="0"/>
            <w:color w:val="DCA10D"/>
            <w:sz w:val="22"/>
            <w:szCs w:val="22"/>
            <w:lang w:val="es-MX"/>
          </w:rPr>
          <w:t>@gshockamericalatina.</w:t>
        </w:r>
      </w:hyperlink>
    </w:p>
    <w:p w:rsidR="00E67B25" w:rsidP="3C001649" w:rsidRDefault="00E67B25" w14:paraId="00000016" w14:textId="77777777">
      <w:pPr>
        <w:spacing w:line="240" w:lineRule="auto"/>
        <w:ind w:left="-2" w:firstLine="0"/>
        <w:jc w:val="both"/>
        <w:rPr>
          <w:rFonts w:ascii="Calibri" w:hAnsi="Calibri" w:eastAsia="Calibri" w:cs="Calibri"/>
        </w:rPr>
      </w:pPr>
    </w:p>
    <w:p w:rsidR="00E67B25" w:rsidRDefault="00C9488A" w14:paraId="00000017" w14:textId="77777777">
      <w:pPr>
        <w:spacing w:line="240" w:lineRule="auto"/>
        <w:ind w:left="0" w:hanging="2"/>
        <w:jc w:val="center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###</w:t>
      </w:r>
    </w:p>
    <w:p w:rsidR="00E67B25" w:rsidRDefault="00E67B25" w14:paraId="00000018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E67B25" w14:paraId="00000019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C9488A" w14:paraId="0000001A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>Acerca de G-SHOCK</w:t>
      </w:r>
    </w:p>
    <w:p w:rsidR="00E67B25" w:rsidRDefault="00E67B25" w14:paraId="0000001B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C9488A" w14:paraId="0000001C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G-SHOCK, con un diseño y estructura resistente a impactos, es sinónimo de resistencia absoluta. Fue creado a partir del sueño del Ingeniero Ibe de desarrollar “el reloj inquebrantable”. Fueron diseñadas y hechas a mano alrededor de 200 muestras y puestas a prueba hasta que salió al mercado en el año 1983 el ahora icónico G-SHOCK, que comenzó a posicionarse como “el reloj más resistente de todos los tiempos”. Todos los relojes G-SHOCK cuentan con dos características que lo hacen único, resistencia a impactos y resistencia al agua de 200 metros, algunos modelos también cuentan con otras tecnologías como resistencia a las descargas eléctricas, a la gravedad centrífuga, al magnetismo, a las bajas temperaturas, a la vibración, etc. El reloj está fabricado con las innovaciones y tecnologías de CASIO que lo resguardan de sufrir impactos directos; esto incluye un diseño y estructura únicos y materiales como la resina de </w:t>
      </w:r>
      <w:proofErr w:type="gramStart"/>
      <w:r>
        <w:rPr>
          <w:rFonts w:ascii="Calibri" w:hAnsi="Calibri" w:eastAsia="Calibri" w:cs="Calibri"/>
          <w:sz w:val="22"/>
          <w:szCs w:val="22"/>
        </w:rPr>
        <w:t>uretano</w:t>
      </w:r>
      <w:proofErr w:type="gramEnd"/>
      <w:r>
        <w:rPr>
          <w:rFonts w:ascii="Calibri" w:hAnsi="Calibri" w:eastAsia="Calibri" w:cs="Calibri"/>
          <w:sz w:val="22"/>
          <w:szCs w:val="22"/>
        </w:rPr>
        <w:t xml:space="preserve"> así como componentes internos de amortiguación que logran que el módulo quede "suspendido" dando como resultado una estructura de caja "hueca" del reloj. Desde su lanzamiento, G-SHOCK ha continuado con la filosofía de evolución del Ingeniero Ibe: “nunca te des por vencido”. </w:t>
      </w:r>
    </w:p>
    <w:p w:rsidR="00E67B25" w:rsidRDefault="00E67B25" w14:paraId="0000001D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E67B25" w:rsidRDefault="00C9488A" w14:paraId="0000001E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 xml:space="preserve">Para más información visita, </w:t>
      </w:r>
      <w:hyperlink r:id="rId17">
        <w:r w:rsidR="00E67B25">
          <w:rPr>
            <w:rFonts w:ascii="Tahoma" w:hAnsi="Tahoma" w:eastAsia="Tahoma" w:cs="Tahoma"/>
            <w:color w:val="0000FF"/>
            <w:sz w:val="19"/>
            <w:szCs w:val="19"/>
            <w:u w:val="single"/>
          </w:rPr>
          <w:t>https://www.casio.com/latin/watches/</w:t>
        </w:r>
      </w:hyperlink>
    </w:p>
    <w:p w:rsidR="00E67B25" w:rsidRDefault="00E67B25" w14:paraId="0000001F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sz w:val="22"/>
          <w:szCs w:val="22"/>
        </w:rPr>
      </w:pPr>
    </w:p>
    <w:p w:rsidR="00E67B25" w:rsidRDefault="00C9488A" w14:paraId="00000020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  <w:r>
        <w:rPr>
          <w:rFonts w:ascii="Calibri" w:hAnsi="Calibri" w:eastAsia="Calibri" w:cs="Calibri"/>
          <w:b/>
          <w:sz w:val="22"/>
          <w:szCs w:val="22"/>
        </w:rPr>
        <w:t xml:space="preserve">Acerca de Casio </w:t>
      </w:r>
      <w:proofErr w:type="spellStart"/>
      <w:r>
        <w:rPr>
          <w:rFonts w:ascii="Calibri" w:hAnsi="Calibri" w:eastAsia="Calibri" w:cs="Calibri"/>
          <w:b/>
          <w:sz w:val="22"/>
          <w:szCs w:val="22"/>
        </w:rPr>
        <w:t>Computer</w:t>
      </w:r>
      <w:proofErr w:type="spellEnd"/>
      <w:r>
        <w:rPr>
          <w:rFonts w:ascii="Calibri" w:hAnsi="Calibri" w:eastAsia="Calibri" w:cs="Calibri"/>
          <w:b/>
          <w:sz w:val="22"/>
          <w:szCs w:val="22"/>
        </w:rPr>
        <w:t xml:space="preserve"> Co., Ltd. </w:t>
      </w:r>
    </w:p>
    <w:p w:rsidR="00E67B25" w:rsidRDefault="00E67B25" w14:paraId="00000021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  <w:b/>
          <w:sz w:val="22"/>
          <w:szCs w:val="22"/>
        </w:rPr>
      </w:pPr>
    </w:p>
    <w:p w:rsidR="00E67B25" w:rsidRDefault="00C9488A" w14:paraId="00000022" w14:textId="77777777">
      <w:pPr>
        <w:spacing w:line="240" w:lineRule="auto"/>
        <w:ind w:left="0" w:hanging="2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  <w:sz w:val="22"/>
          <w:szCs w:val="22"/>
        </w:rPr>
        <w:t>Es uno de los líderes mundiales en productos de electrónica de consumo y soluciones tecnológicas para empresas. Desde su fundación en 1957, la compañía se ha esforzado por trabajar en su filosofía basada en la “creatividad y contribución” a través de la introducción de productos innovadores e imaginativos. Con presencia en más de 25 países ubicados en Asia, Norteamérica y Europa, cuenta con una plantilla conformada por más de 12 mil empleados alrededor del mundo. Su amplio portafolio de productos incluye: relojes, calculadoras, cámaras digitales, diccionarios electrónicos, rotuladores, instrumentos musicales, cajas registradoras, video proyectores profesionales, entre otros.</w:t>
      </w:r>
    </w:p>
    <w:sectPr w:rsidR="00E67B25">
      <w:headerReference w:type="even" r:id="rId18"/>
      <w:headerReference w:type="default" r:id="rId19"/>
      <w:footerReference w:type="default" r:id="rId20"/>
      <w:pgSz w:w="12240" w:h="15840" w:orient="portrait"/>
      <w:pgMar w:top="1440" w:right="1800" w:bottom="1440" w:left="1800" w:header="708" w:footer="708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E05B7" w:rsidRDefault="00FE05B7" w14:paraId="327D96B2" w14:textId="77777777">
      <w:pPr>
        <w:spacing w:line="240" w:lineRule="auto"/>
      </w:pPr>
      <w:r>
        <w:separator/>
      </w:r>
    </w:p>
  </w:endnote>
  <w:endnote w:type="continuationSeparator" w:id="0">
    <w:p w:rsidR="00FE05B7" w:rsidRDefault="00FE05B7" w14:paraId="19DB9B84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67B25" w:rsidRDefault="00C9488A" w14:paraId="0000002C" w14:textId="7F2889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right"/>
      <w:rPr>
        <w:rFonts w:ascii="Arial" w:hAnsi="Arial" w:eastAsia="Arial" w:cs="Arial"/>
        <w:color w:val="000000"/>
        <w:sz w:val="18"/>
        <w:szCs w:val="18"/>
      </w:rPr>
    </w:pPr>
    <w:r>
      <w:rPr>
        <w:rFonts w:ascii="Arial" w:hAnsi="Arial" w:eastAsia="Arial" w:cs="Arial"/>
        <w:color w:val="000000"/>
        <w:sz w:val="18"/>
        <w:szCs w:val="18"/>
      </w:rPr>
      <w:fldChar w:fldCharType="begin"/>
    </w:r>
    <w:r>
      <w:rPr>
        <w:rFonts w:ascii="Arial" w:hAnsi="Arial" w:eastAsia="Arial" w:cs="Arial"/>
        <w:color w:val="000000"/>
        <w:sz w:val="18"/>
        <w:szCs w:val="18"/>
      </w:rPr>
      <w:instrText>PAGE</w:instrText>
    </w:r>
    <w:r>
      <w:rPr>
        <w:rFonts w:ascii="Arial" w:hAnsi="Arial" w:eastAsia="Arial" w:cs="Arial"/>
        <w:color w:val="000000"/>
        <w:sz w:val="18"/>
        <w:szCs w:val="18"/>
      </w:rPr>
      <w:fldChar w:fldCharType="separate"/>
    </w:r>
    <w:r w:rsidR="001704A6">
      <w:rPr>
        <w:rFonts w:ascii="Arial" w:hAnsi="Arial" w:eastAsia="Arial" w:cs="Arial"/>
        <w:noProof/>
        <w:color w:val="000000"/>
        <w:sz w:val="18"/>
        <w:szCs w:val="18"/>
      </w:rPr>
      <w:t>1</w:t>
    </w:r>
    <w:r>
      <w:rPr>
        <w:rFonts w:ascii="Arial" w:hAnsi="Arial" w:eastAsia="Arial" w:cs="Arial"/>
        <w:color w:val="000000"/>
        <w:sz w:val="18"/>
        <w:szCs w:val="18"/>
      </w:rPr>
      <w:fldChar w:fldCharType="end"/>
    </w:r>
    <w:r>
      <w:rPr>
        <w:rFonts w:ascii="Arial" w:hAnsi="Arial" w:eastAsia="Arial" w:cs="Arial"/>
        <w:color w:val="000000"/>
        <w:sz w:val="18"/>
        <w:szCs w:val="18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E05B7" w:rsidRDefault="00FE05B7" w14:paraId="6F3420D6" w14:textId="77777777">
      <w:pPr>
        <w:spacing w:line="240" w:lineRule="auto"/>
      </w:pPr>
      <w:r>
        <w:separator/>
      </w:r>
    </w:p>
  </w:footnote>
  <w:footnote w:type="continuationSeparator" w:id="0">
    <w:p w:rsidR="00FE05B7" w:rsidRDefault="00FE05B7" w14:paraId="5763FA12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1704A6" w:rsidR="00E67B25" w:rsidRDefault="00C9488A" w14:paraId="00000023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  <w:lang w:val="en-US"/>
      </w:rPr>
    </w:pPr>
    <w:r w:rsidRPr="001704A6">
      <w:rPr>
        <w:color w:val="000000"/>
        <w:lang w:val="en-US"/>
      </w:rPr>
      <w:t>[Type text]</w:t>
    </w:r>
    <w:r w:rsidRPr="001704A6">
      <w:rPr>
        <w:lang w:val="en-US"/>
      </w:rPr>
      <w:tab/>
    </w:r>
    <w:r w:rsidRPr="001704A6">
      <w:rPr>
        <w:color w:val="000000"/>
        <w:lang w:val="en-US"/>
      </w:rPr>
      <w:t>[Type text]</w:t>
    </w:r>
    <w:r w:rsidRPr="001704A6">
      <w:rPr>
        <w:lang w:val="en-US"/>
      </w:rPr>
      <w:tab/>
    </w:r>
    <w:r w:rsidRPr="001704A6">
      <w:rPr>
        <w:color w:val="000000"/>
        <w:lang w:val="en-US"/>
      </w:rPr>
      <w:t>[Type text]</w:t>
    </w:r>
  </w:p>
  <w:p w:rsidRPr="001704A6" w:rsidR="00E67B25" w:rsidRDefault="00C9488A" w14:paraId="00000024" w14:textId="77777777">
    <w:pPr>
      <w:pBdr>
        <w:top w:val="nil"/>
        <w:left w:val="nil"/>
        <w:bottom w:val="nil"/>
        <w:right w:val="nil"/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  <w:lang w:val="en-US"/>
      </w:rPr>
    </w:pPr>
    <w:r w:rsidRPr="001704A6">
      <w:rPr>
        <w:color w:val="000000"/>
        <w:lang w:val="en-US"/>
      </w:rPr>
      <w:t>[Type the document title]</w:t>
    </w:r>
  </w:p>
  <w:p w:rsidRPr="001704A6" w:rsidR="00E67B25" w:rsidRDefault="00C9488A" w14:paraId="00000025" w14:textId="77777777">
    <w:pPr>
      <w:pBdr>
        <w:top w:val="nil"/>
        <w:left w:val="nil"/>
        <w:bottom w:val="nil"/>
        <w:right w:val="nil"/>
        <w:between w:val="single" w:color="4F81BD" w:sz="4" w:space="1"/>
      </w:pBdr>
      <w:tabs>
        <w:tab w:val="center" w:pos="4153"/>
        <w:tab w:val="right" w:pos="8306"/>
      </w:tabs>
      <w:spacing w:line="276" w:lineRule="auto"/>
      <w:ind w:left="0" w:hanging="2"/>
      <w:jc w:val="center"/>
      <w:rPr>
        <w:color w:val="000000"/>
        <w:lang w:val="en-US"/>
      </w:rPr>
    </w:pPr>
    <w:r w:rsidRPr="001704A6">
      <w:rPr>
        <w:color w:val="000000"/>
        <w:lang w:val="en-US"/>
      </w:rPr>
      <w:t>[Type the date]</w:t>
    </w:r>
  </w:p>
  <w:p w:rsidRPr="001704A6" w:rsidR="00E67B25" w:rsidRDefault="00E67B25" w14:paraId="00000026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p w:rsidR="00E67B25" w:rsidRDefault="00C9488A" w14:paraId="00000027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-2" w:firstLine="0"/>
      <w:jc w:val="center"/>
    </w:pPr>
    <w:r>
      <w:rPr>
        <w:noProof/>
      </w:rPr>
      <w:drawing>
        <wp:inline distT="0" distB="0" distL="0" distR="0" wp14:anchorId="51450134" wp14:editId="5F4C0061">
          <wp:extent cx="3190875" cy="651470"/>
          <wp:effectExtent l="0" t="0" r="0" b="0"/>
          <wp:docPr id="140998350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90875" cy="651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67B25" w:rsidRDefault="00E67B25" w14:paraId="00000028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rPr>
        <w:color w:val="000000"/>
      </w:rPr>
    </w:pPr>
  </w:p>
  <w:p w:rsidR="00E67B25" w:rsidRDefault="00E67B25" w14:paraId="00000029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320"/>
        <w:tab w:val="right" w:pos="8640"/>
      </w:tabs>
      <w:spacing w:line="240" w:lineRule="auto"/>
      <w:ind w:left="0" w:hanging="2"/>
      <w:jc w:val="right"/>
      <w:rPr>
        <w:rFonts w:ascii="Helvetica Neue" w:hAnsi="Helvetica Neue" w:eastAsia="Helvetica Neue" w:cs="Helvetica Neue"/>
        <w:color w:val="000000"/>
        <w:sz w:val="20"/>
        <w:szCs w:val="20"/>
      </w:rPr>
    </w:pPr>
  </w:p>
  <w:tbl>
    <w:tblPr>
      <w:tblStyle w:val="a9"/>
      <w:tblW w:w="8640" w:type="dxa"/>
      <w:tblBorders>
        <w:top w:val="single" w:color="000000" w:sz="4" w:space="0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8640"/>
    </w:tblGrid>
    <w:tr w:rsidR="00E67B25" w14:paraId="77B5EFD0" w14:textId="77777777">
      <w:trPr>
        <w:trHeight w:val="100"/>
      </w:trPr>
      <w:tc>
        <w:tcPr>
          <w:tcW w:w="8640" w:type="dxa"/>
        </w:tcPr>
        <w:p w:rsidR="00E67B25" w:rsidRDefault="00E67B25" w14:paraId="0000002A" w14:textId="7777777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spacing w:line="240" w:lineRule="auto"/>
            <w:ind w:left="0" w:hanging="2"/>
            <w:rPr>
              <w:color w:val="000000"/>
            </w:rPr>
          </w:pPr>
        </w:p>
      </w:tc>
    </w:tr>
  </w:tbl>
  <w:p w:rsidR="00E67B25" w:rsidRDefault="00E67B25" w14:paraId="0000002B" w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-2" w:firstLine="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A36E2"/>
    <w:multiLevelType w:val="hybridMultilevel"/>
    <w:tmpl w:val="35823014"/>
    <w:lvl w:ilvl="0" w:tplc="FEAEF5D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12E4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EE23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38B22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FA6CF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294E1B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2CEDA1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A524C1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AD7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DDD81B2"/>
    <w:multiLevelType w:val="hybridMultilevel"/>
    <w:tmpl w:val="48F8D7BA"/>
    <w:lvl w:ilvl="0" w:tplc="A2FE8C7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C9CCA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5AEC7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E5849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C6C9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A4EF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436D6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F24ED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9E4DF0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7EEE0E7"/>
    <w:multiLevelType w:val="hybridMultilevel"/>
    <w:tmpl w:val="17C06066"/>
    <w:lvl w:ilvl="0" w:tplc="8CA05316">
      <w:start w:val="1"/>
      <w:numFmt w:val="decimal"/>
      <w:lvlText w:val="%1."/>
      <w:lvlJc w:val="left"/>
      <w:pPr>
        <w:ind w:left="720" w:hanging="360"/>
      </w:pPr>
    </w:lvl>
    <w:lvl w:ilvl="1" w:tplc="EA601702">
      <w:start w:val="1"/>
      <w:numFmt w:val="lowerLetter"/>
      <w:lvlText w:val="%2."/>
      <w:lvlJc w:val="left"/>
      <w:pPr>
        <w:ind w:left="1440" w:hanging="360"/>
      </w:pPr>
    </w:lvl>
    <w:lvl w:ilvl="2" w:tplc="F35EF15E">
      <w:start w:val="1"/>
      <w:numFmt w:val="lowerRoman"/>
      <w:lvlText w:val="%3."/>
      <w:lvlJc w:val="right"/>
      <w:pPr>
        <w:ind w:left="2160" w:hanging="180"/>
      </w:pPr>
    </w:lvl>
    <w:lvl w:ilvl="3" w:tplc="46AE143A">
      <w:start w:val="1"/>
      <w:numFmt w:val="decimal"/>
      <w:lvlText w:val="%4."/>
      <w:lvlJc w:val="left"/>
      <w:pPr>
        <w:ind w:left="2880" w:hanging="360"/>
      </w:pPr>
    </w:lvl>
    <w:lvl w:ilvl="4" w:tplc="52087DE8">
      <w:start w:val="1"/>
      <w:numFmt w:val="lowerLetter"/>
      <w:lvlText w:val="%5."/>
      <w:lvlJc w:val="left"/>
      <w:pPr>
        <w:ind w:left="3600" w:hanging="360"/>
      </w:pPr>
    </w:lvl>
    <w:lvl w:ilvl="5" w:tplc="AC6E82A4">
      <w:start w:val="1"/>
      <w:numFmt w:val="lowerRoman"/>
      <w:lvlText w:val="%6."/>
      <w:lvlJc w:val="right"/>
      <w:pPr>
        <w:ind w:left="4320" w:hanging="180"/>
      </w:pPr>
    </w:lvl>
    <w:lvl w:ilvl="6" w:tplc="2C426886">
      <w:start w:val="1"/>
      <w:numFmt w:val="decimal"/>
      <w:lvlText w:val="%7."/>
      <w:lvlJc w:val="left"/>
      <w:pPr>
        <w:ind w:left="5040" w:hanging="360"/>
      </w:pPr>
    </w:lvl>
    <w:lvl w:ilvl="7" w:tplc="3E02529E">
      <w:start w:val="1"/>
      <w:numFmt w:val="lowerLetter"/>
      <w:lvlText w:val="%8."/>
      <w:lvlJc w:val="left"/>
      <w:pPr>
        <w:ind w:left="5760" w:hanging="360"/>
      </w:pPr>
    </w:lvl>
    <w:lvl w:ilvl="8" w:tplc="CBDC58B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C7C71"/>
    <w:multiLevelType w:val="hybridMultilevel"/>
    <w:tmpl w:val="A00EABF6"/>
    <w:lvl w:ilvl="0" w:tplc="8A0EC7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5EECD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1C52B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6AF87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5742E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63216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F829F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42C8B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86229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F4C33D8"/>
    <w:multiLevelType w:val="hybridMultilevel"/>
    <w:tmpl w:val="02E45CBC"/>
    <w:lvl w:ilvl="0" w:tplc="2CB6A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FE0C6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DE4FB8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0E077A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4E12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C60EB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A47B5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5FEC55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3F4918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53AA24B"/>
    <w:multiLevelType w:val="hybridMultilevel"/>
    <w:tmpl w:val="4A981928"/>
    <w:lvl w:ilvl="0" w:tplc="98BA8A4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A3255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17E3E3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A202F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E92BD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79E4D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FA2FEE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66011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F1C91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C9B412E"/>
    <w:multiLevelType w:val="hybridMultilevel"/>
    <w:tmpl w:val="C0BEDFC4"/>
    <w:lvl w:ilvl="0" w:tplc="2474C3F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2E8985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74033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304F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4E509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B66EA6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8480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F21C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AC29B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4813213">
    <w:abstractNumId w:val="4"/>
  </w:num>
  <w:num w:numId="2" w16cid:durableId="899905256">
    <w:abstractNumId w:val="1"/>
  </w:num>
  <w:num w:numId="3" w16cid:durableId="403452377">
    <w:abstractNumId w:val="6"/>
  </w:num>
  <w:num w:numId="4" w16cid:durableId="949167992">
    <w:abstractNumId w:val="2"/>
  </w:num>
  <w:num w:numId="5" w16cid:durableId="1531919216">
    <w:abstractNumId w:val="5"/>
  </w:num>
  <w:num w:numId="6" w16cid:durableId="1738747499">
    <w:abstractNumId w:val="0"/>
  </w:num>
  <w:num w:numId="7" w16cid:durableId="765879947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25"/>
    <w:rsid w:val="001704A6"/>
    <w:rsid w:val="002737A0"/>
    <w:rsid w:val="00280E9F"/>
    <w:rsid w:val="00386949"/>
    <w:rsid w:val="00435DF1"/>
    <w:rsid w:val="00444652"/>
    <w:rsid w:val="005C2B0F"/>
    <w:rsid w:val="00622FCC"/>
    <w:rsid w:val="00896F75"/>
    <w:rsid w:val="008D00FA"/>
    <w:rsid w:val="008D42E0"/>
    <w:rsid w:val="008E23C7"/>
    <w:rsid w:val="00924495"/>
    <w:rsid w:val="00AD3D25"/>
    <w:rsid w:val="00B27E5E"/>
    <w:rsid w:val="00BC4A2F"/>
    <w:rsid w:val="00C9488A"/>
    <w:rsid w:val="00CA15CD"/>
    <w:rsid w:val="00D053DF"/>
    <w:rsid w:val="00E55F08"/>
    <w:rsid w:val="00E67B25"/>
    <w:rsid w:val="00E78097"/>
    <w:rsid w:val="00FE05B7"/>
    <w:rsid w:val="025E2591"/>
    <w:rsid w:val="02ABB87F"/>
    <w:rsid w:val="0510EE34"/>
    <w:rsid w:val="057E8A94"/>
    <w:rsid w:val="05C69C28"/>
    <w:rsid w:val="06330AA6"/>
    <w:rsid w:val="06D9E099"/>
    <w:rsid w:val="0706C806"/>
    <w:rsid w:val="08DAD88A"/>
    <w:rsid w:val="09261C5E"/>
    <w:rsid w:val="09D48476"/>
    <w:rsid w:val="0BE674B5"/>
    <w:rsid w:val="0BE7FBD0"/>
    <w:rsid w:val="0C767FB6"/>
    <w:rsid w:val="0EF52C22"/>
    <w:rsid w:val="0EF7DF0E"/>
    <w:rsid w:val="10B68165"/>
    <w:rsid w:val="111A0F21"/>
    <w:rsid w:val="115EF310"/>
    <w:rsid w:val="11E0E344"/>
    <w:rsid w:val="121797C8"/>
    <w:rsid w:val="1282DC52"/>
    <w:rsid w:val="12AA8D2C"/>
    <w:rsid w:val="13250BBE"/>
    <w:rsid w:val="135131C7"/>
    <w:rsid w:val="14E2D1F5"/>
    <w:rsid w:val="14F2DC9C"/>
    <w:rsid w:val="1513BBAF"/>
    <w:rsid w:val="1522ADF8"/>
    <w:rsid w:val="156FD492"/>
    <w:rsid w:val="15E4A173"/>
    <w:rsid w:val="160973CE"/>
    <w:rsid w:val="167EA95D"/>
    <w:rsid w:val="17608423"/>
    <w:rsid w:val="193D638C"/>
    <w:rsid w:val="1965B843"/>
    <w:rsid w:val="19946791"/>
    <w:rsid w:val="1A817C37"/>
    <w:rsid w:val="1AADC86B"/>
    <w:rsid w:val="1B4FC2C7"/>
    <w:rsid w:val="1BE139C5"/>
    <w:rsid w:val="1C3E093E"/>
    <w:rsid w:val="1C758F46"/>
    <w:rsid w:val="1D2727B3"/>
    <w:rsid w:val="1D304F18"/>
    <w:rsid w:val="1DAD848A"/>
    <w:rsid w:val="1ED1E877"/>
    <w:rsid w:val="1EDD2DD4"/>
    <w:rsid w:val="1FE0B076"/>
    <w:rsid w:val="212E9968"/>
    <w:rsid w:val="21718436"/>
    <w:rsid w:val="22BFA6CD"/>
    <w:rsid w:val="274F9C74"/>
    <w:rsid w:val="27629D43"/>
    <w:rsid w:val="27A78622"/>
    <w:rsid w:val="27F9CAF2"/>
    <w:rsid w:val="2830B85D"/>
    <w:rsid w:val="29BC149B"/>
    <w:rsid w:val="2A226BC2"/>
    <w:rsid w:val="2A548265"/>
    <w:rsid w:val="2D582A82"/>
    <w:rsid w:val="2DBA32AD"/>
    <w:rsid w:val="2EF34143"/>
    <w:rsid w:val="2F4DCCC0"/>
    <w:rsid w:val="31CB1686"/>
    <w:rsid w:val="3510D499"/>
    <w:rsid w:val="357D4841"/>
    <w:rsid w:val="35A5270C"/>
    <w:rsid w:val="35C7E5CE"/>
    <w:rsid w:val="366E738F"/>
    <w:rsid w:val="37371576"/>
    <w:rsid w:val="3C001649"/>
    <w:rsid w:val="3CB8A99D"/>
    <w:rsid w:val="3CF9299C"/>
    <w:rsid w:val="3D67C60B"/>
    <w:rsid w:val="3DE0D122"/>
    <w:rsid w:val="3EC90D33"/>
    <w:rsid w:val="40A788E2"/>
    <w:rsid w:val="40D6642D"/>
    <w:rsid w:val="42329586"/>
    <w:rsid w:val="4283BBDA"/>
    <w:rsid w:val="430819B6"/>
    <w:rsid w:val="43584F1C"/>
    <w:rsid w:val="4416CFD8"/>
    <w:rsid w:val="4466EA8F"/>
    <w:rsid w:val="44C10073"/>
    <w:rsid w:val="45F38635"/>
    <w:rsid w:val="4613211C"/>
    <w:rsid w:val="462C1A95"/>
    <w:rsid w:val="4955D598"/>
    <w:rsid w:val="49B76C63"/>
    <w:rsid w:val="49E0C5B6"/>
    <w:rsid w:val="4A1DCD1E"/>
    <w:rsid w:val="4A4CC495"/>
    <w:rsid w:val="4BE94DFF"/>
    <w:rsid w:val="4CFEDD73"/>
    <w:rsid w:val="4D52D4CD"/>
    <w:rsid w:val="4E3A312F"/>
    <w:rsid w:val="4F3C0E87"/>
    <w:rsid w:val="506DD5EF"/>
    <w:rsid w:val="517A4B58"/>
    <w:rsid w:val="527198C0"/>
    <w:rsid w:val="536DABDF"/>
    <w:rsid w:val="538AA51E"/>
    <w:rsid w:val="538E3236"/>
    <w:rsid w:val="54CB04D2"/>
    <w:rsid w:val="54E63526"/>
    <w:rsid w:val="587BA811"/>
    <w:rsid w:val="592EDE72"/>
    <w:rsid w:val="59415A3C"/>
    <w:rsid w:val="59E516B1"/>
    <w:rsid w:val="5A41D91C"/>
    <w:rsid w:val="5C1BD6D7"/>
    <w:rsid w:val="5D275B9B"/>
    <w:rsid w:val="5DF7B0B9"/>
    <w:rsid w:val="5E57DF66"/>
    <w:rsid w:val="5F322E8B"/>
    <w:rsid w:val="5F927324"/>
    <w:rsid w:val="5FF6720D"/>
    <w:rsid w:val="610D5044"/>
    <w:rsid w:val="633CCF8E"/>
    <w:rsid w:val="641CEFBF"/>
    <w:rsid w:val="65646C00"/>
    <w:rsid w:val="65B5F1C0"/>
    <w:rsid w:val="660880C2"/>
    <w:rsid w:val="66A93A0A"/>
    <w:rsid w:val="66B6050A"/>
    <w:rsid w:val="6726BCA7"/>
    <w:rsid w:val="680B1F8B"/>
    <w:rsid w:val="68B86B14"/>
    <w:rsid w:val="68F93AB2"/>
    <w:rsid w:val="6978B3D4"/>
    <w:rsid w:val="6ADE0FF7"/>
    <w:rsid w:val="6B1B6B87"/>
    <w:rsid w:val="6C30C168"/>
    <w:rsid w:val="6DCB7251"/>
    <w:rsid w:val="6EDB7B1E"/>
    <w:rsid w:val="6EFABFED"/>
    <w:rsid w:val="6F198FD8"/>
    <w:rsid w:val="6F363BE8"/>
    <w:rsid w:val="707E6F0F"/>
    <w:rsid w:val="70A4814D"/>
    <w:rsid w:val="70C3B971"/>
    <w:rsid w:val="71E142A7"/>
    <w:rsid w:val="72F0AB13"/>
    <w:rsid w:val="7521DD19"/>
    <w:rsid w:val="755A34DB"/>
    <w:rsid w:val="76088590"/>
    <w:rsid w:val="765461B9"/>
    <w:rsid w:val="767947BA"/>
    <w:rsid w:val="7696D836"/>
    <w:rsid w:val="78169E80"/>
    <w:rsid w:val="79D6ECED"/>
    <w:rsid w:val="7A4F9CDE"/>
    <w:rsid w:val="7A8B1DCC"/>
    <w:rsid w:val="7B5A1E4F"/>
    <w:rsid w:val="7BB38383"/>
    <w:rsid w:val="7C7FBB6C"/>
    <w:rsid w:val="7CB82D41"/>
    <w:rsid w:val="7CFD5126"/>
    <w:rsid w:val="7D18D0D2"/>
    <w:rsid w:val="7D26D859"/>
    <w:rsid w:val="7D318347"/>
    <w:rsid w:val="7D695F3F"/>
    <w:rsid w:val="7D9BF53F"/>
    <w:rsid w:val="7E638B7E"/>
    <w:rsid w:val="7EE2DF64"/>
    <w:rsid w:val="7F980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A19EC"/>
  <w15:docId w15:val="{91DF29F8-637E-49FE-8A23-86F23EF5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hAnsi="Cambria" w:eastAsia="Cambria" w:cs="Cambria"/>
        <w:sz w:val="24"/>
        <w:szCs w:val="24"/>
        <w:lang w:val="es-MX" w:eastAsia="ja-JP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61709A5C"/>
    <w:pPr>
      <w:spacing w:line="1" w:lineRule="atLeast"/>
      <w:ind w:left="-1"/>
      <w:outlineLvl w:val="0"/>
    </w:pPr>
    <w:rPr>
      <w:lang w:eastAsia="en-US"/>
    </w:rPr>
  </w:style>
  <w:style w:type="paragraph" w:styleId="Ttulo1">
    <w:name w:val="heading 1"/>
    <w:basedOn w:val="Normal"/>
    <w:next w:val="Normal"/>
    <w:uiPriority w:val="9"/>
    <w:qFormat/>
    <w:rsid w:val="61709A5C"/>
    <w:pPr>
      <w:keepNext/>
      <w:keepLines/>
      <w:spacing w:before="480" w:after="12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61709A5C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uiPriority w:val="9"/>
    <w:unhideWhenUsed/>
    <w:qFormat/>
    <w:rsid w:val="61709A5C"/>
    <w:pPr>
      <w:spacing w:beforeAutospacing="1" w:afterAutospacing="1"/>
      <w:outlineLvl w:val="2"/>
    </w:pPr>
    <w:rPr>
      <w:rFonts w:ascii="Times" w:hAnsi="Times"/>
      <w:b/>
      <w:bCs/>
      <w:sz w:val="27"/>
      <w:szCs w:val="27"/>
      <w:lang w:val="es-ES"/>
    </w:rPr>
  </w:style>
  <w:style w:type="paragraph" w:styleId="Ttulo4">
    <w:name w:val="heading 4"/>
    <w:basedOn w:val="Normal"/>
    <w:next w:val="Normal"/>
    <w:uiPriority w:val="9"/>
    <w:unhideWhenUsed/>
    <w:qFormat/>
    <w:rsid w:val="61709A5C"/>
    <w:pPr>
      <w:keepNext/>
      <w:keepLines/>
      <w:spacing w:before="240" w:after="40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61709A5C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61709A5C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61709A5C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243F6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61709A5C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61709A5C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61709A5C"/>
    <w:pPr>
      <w:keepNext/>
      <w:keepLines/>
      <w:spacing w:before="480" w:after="120"/>
    </w:pPr>
    <w:rPr>
      <w:b/>
      <w:bCs/>
      <w:sz w:val="72"/>
      <w:szCs w:val="72"/>
    </w:rPr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0" w:customStyle="1">
    <w:name w:val="Table Normal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1" w:customStyle="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2" w:customStyle="1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3" w:customStyle="1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4" w:customStyle="1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5" w:customStyle="1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6" w:customStyle="1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7" w:customStyle="1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Normal8" w:customStyle="1">
    <w:name w:val="Table Normal8"/>
    <w:next w:val="TableNormal7"/>
    <w:qFormat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uiPriority w:val="1"/>
    <w:qFormat/>
    <w:rsid w:val="61709A5C"/>
    <w:pPr>
      <w:tabs>
        <w:tab w:val="center" w:pos="4153"/>
        <w:tab w:val="right" w:pos="8306"/>
      </w:tabs>
    </w:pPr>
  </w:style>
  <w:style w:type="character" w:styleId="HeaderChar" w:customStyle="1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Rodap">
    <w:name w:val="footer"/>
    <w:basedOn w:val="Normal"/>
    <w:uiPriority w:val="1"/>
    <w:qFormat/>
    <w:rsid w:val="61709A5C"/>
    <w:pPr>
      <w:tabs>
        <w:tab w:val="center" w:pos="4153"/>
        <w:tab w:val="right" w:pos="8306"/>
      </w:tabs>
    </w:pPr>
  </w:style>
  <w:style w:type="character" w:styleId="FooterChar" w:customStyle="1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uiPriority w:val="1"/>
    <w:qFormat/>
    <w:rsid w:val="61709A5C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CommentTextChar" w:customStyle="1">
    <w:name w:val="Comment Tex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CommentSubjectChar" w:customStyle="1">
    <w:name w:val="Comment Subject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Nmerodepgina">
    <w:name w:val="page number"/>
    <w:qFormat/>
    <w:rPr>
      <w:w w:val="100"/>
      <w:position w:val="-1"/>
      <w:effect w:val="none"/>
      <w:vertAlign w:val="baseline"/>
      <w:cs w:val="0"/>
      <w:em w:val="none"/>
    </w:rPr>
  </w:style>
  <w:style w:type="character" w:styleId="apple-converted-space" w:customStyle="1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xt" w:customStyle="1">
    <w:name w:val="text"/>
    <w:basedOn w:val="Normal"/>
    <w:uiPriority w:val="1"/>
    <w:rsid w:val="61709A5C"/>
    <w:pPr>
      <w:spacing w:beforeAutospacing="1" w:afterAutospacing="1"/>
    </w:pPr>
    <w:rPr>
      <w:rFonts w:ascii="Times" w:hAnsi="Times"/>
      <w:sz w:val="20"/>
      <w:szCs w:val="20"/>
    </w:rPr>
  </w:style>
  <w:style w:type="character" w:styleId="HiperlinkVisitado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styleId="Heading3Char" w:customStyle="1">
    <w:name w:val="Heading 3 Char"/>
    <w:rPr>
      <w:rFonts w:ascii="Times" w:hAnsi="Times"/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1"/>
    <w:qFormat/>
    <w:rsid w:val="61709A5C"/>
    <w:pPr>
      <w:spacing w:beforeAutospacing="1" w:afterAutospacing="1"/>
    </w:pPr>
    <w:rPr>
      <w:rFonts w:ascii="Times" w:hAnsi="Times"/>
      <w:sz w:val="20"/>
      <w:szCs w:val="20"/>
      <w:lang w:val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8"/>
    <w:tblPr>
      <w:tblStyleRowBandSize w:val="1"/>
      <w:tblStyleColBandSize w:val="1"/>
    </w:tblPr>
  </w:style>
  <w:style w:type="table" w:styleId="a0" w:customStyle="1">
    <w:basedOn w:val="TableNormal8"/>
    <w:tblPr>
      <w:tblStyleRowBandSize w:val="1"/>
      <w:tblStyleColBandSize w:val="1"/>
    </w:tblPr>
  </w:style>
  <w:style w:type="table" w:styleId="a1" w:customStyle="1">
    <w:basedOn w:val="TableNormal8"/>
    <w:tblPr>
      <w:tblStyleRowBandSize w:val="1"/>
      <w:tblStyleColBandSize w:val="1"/>
    </w:tblPr>
  </w:style>
  <w:style w:type="table" w:styleId="a2" w:customStyle="1">
    <w:basedOn w:val="TableNormal8"/>
    <w:tblPr>
      <w:tblStyleRowBandSize w:val="1"/>
      <w:tblStyleColBandSize w:val="1"/>
    </w:tblPr>
  </w:style>
  <w:style w:type="table" w:styleId="a3" w:customStyle="1">
    <w:basedOn w:val="TableNormal8"/>
    <w:tblPr>
      <w:tblStyleRowBandSize w:val="1"/>
      <w:tblStyleColBandSize w:val="1"/>
    </w:tblPr>
  </w:style>
  <w:style w:type="table" w:styleId="a4" w:customStyle="1">
    <w:basedOn w:val="TableNormal8"/>
    <w:tblPr>
      <w:tblStyleRowBandSize w:val="1"/>
      <w:tblStyleColBandSize w:val="1"/>
    </w:tblPr>
  </w:style>
  <w:style w:type="table" w:styleId="a5" w:customStyle="1">
    <w:basedOn w:val="TableNormal8"/>
    <w:tblPr>
      <w:tblStyleRowBandSize w:val="1"/>
      <w:tblStyleColBandSize w:val="1"/>
    </w:tblPr>
  </w:style>
  <w:style w:type="table" w:styleId="a6" w:customStyle="1">
    <w:basedOn w:val="TableNormal8"/>
    <w:tblPr>
      <w:tblStyleRowBandSize w:val="1"/>
      <w:tblStyleColBandSize w:val="1"/>
    </w:tblPr>
  </w:style>
  <w:style w:type="table" w:styleId="a7" w:customStyle="1">
    <w:basedOn w:val="TableNormal8"/>
    <w:tblPr>
      <w:tblStyleRowBandSize w:val="1"/>
      <w:tblStyleColBandSize w:val="1"/>
    </w:tblPr>
  </w:style>
  <w:style w:type="table" w:styleId="a8" w:customStyle="1">
    <w:basedOn w:val="TableNormal8"/>
    <w:tblPr>
      <w:tblStyleRowBandSize w:val="1"/>
      <w:tblStyleColBandSize w:val="1"/>
    </w:tblPr>
  </w:style>
  <w:style w:type="paragraph" w:styleId="Citao">
    <w:name w:val="Quote"/>
    <w:basedOn w:val="Normal"/>
    <w:next w:val="Normal"/>
    <w:link w:val="CitaoChar"/>
    <w:uiPriority w:val="29"/>
    <w:qFormat/>
    <w:rsid w:val="61709A5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61709A5C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PargrafodaLista">
    <w:name w:val="List Paragraph"/>
    <w:basedOn w:val="Normal"/>
    <w:uiPriority w:val="34"/>
    <w:qFormat/>
    <w:rsid w:val="61709A5C"/>
    <w:pPr>
      <w:ind w:left="720"/>
      <w:contextualSpacing/>
    </w:pPr>
  </w:style>
  <w:style w:type="character" w:styleId="Ttulo7Char" w:customStyle="1">
    <w:name w:val="Título 7 Char"/>
    <w:basedOn w:val="Fontepargpadro"/>
    <w:link w:val="Ttulo7"/>
    <w:uiPriority w:val="9"/>
    <w:rsid w:val="61709A5C"/>
    <w:rPr>
      <w:rFonts w:asciiTheme="majorHAnsi" w:hAnsiTheme="majorHAnsi" w:eastAsiaTheme="majorEastAsia" w:cstheme="majorBidi"/>
      <w:i/>
      <w:iCs/>
      <w:noProof w:val="0"/>
      <w:color w:val="243F60"/>
      <w:lang w:val="es-MX"/>
    </w:rPr>
  </w:style>
  <w:style w:type="character" w:styleId="Ttulo8Char" w:customStyle="1">
    <w:name w:val="Título 8 Char"/>
    <w:basedOn w:val="Fontepargpadro"/>
    <w:link w:val="Ttulo8"/>
    <w:uiPriority w:val="9"/>
    <w:rsid w:val="61709A5C"/>
    <w:rPr>
      <w:rFonts w:asciiTheme="majorHAnsi" w:hAnsiTheme="majorHAnsi" w:eastAsiaTheme="majorEastAsia" w:cstheme="majorBidi"/>
      <w:noProof w:val="0"/>
      <w:color w:val="272727"/>
      <w:sz w:val="21"/>
      <w:szCs w:val="21"/>
      <w:lang w:val="es-MX"/>
    </w:rPr>
  </w:style>
  <w:style w:type="character" w:styleId="Ttulo9Char" w:customStyle="1">
    <w:name w:val="Título 9 Char"/>
    <w:basedOn w:val="Fontepargpadro"/>
    <w:link w:val="Ttulo9"/>
    <w:uiPriority w:val="9"/>
    <w:rsid w:val="61709A5C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MX"/>
    </w:rPr>
  </w:style>
  <w:style w:type="character" w:styleId="CitaoChar" w:customStyle="1">
    <w:name w:val="Citação Char"/>
    <w:basedOn w:val="Fontepargpadro"/>
    <w:link w:val="Citao"/>
    <w:uiPriority w:val="29"/>
    <w:rsid w:val="61709A5C"/>
    <w:rPr>
      <w:i/>
      <w:iCs/>
      <w:noProof w:val="0"/>
      <w:color w:val="404040" w:themeColor="text1" w:themeTint="BF"/>
      <w:lang w:val="es-MX"/>
    </w:rPr>
  </w:style>
  <w:style w:type="character" w:styleId="CitaoIntensaChar" w:customStyle="1">
    <w:name w:val="Citação Intensa Char"/>
    <w:basedOn w:val="Fontepargpadro"/>
    <w:link w:val="CitaoIntensa"/>
    <w:uiPriority w:val="30"/>
    <w:rsid w:val="61709A5C"/>
    <w:rPr>
      <w:i/>
      <w:iCs/>
      <w:noProof w:val="0"/>
      <w:color w:val="4F81BD" w:themeColor="accent1"/>
      <w:lang w:val="es-MX"/>
    </w:rPr>
  </w:style>
  <w:style w:type="paragraph" w:styleId="Sumrio1">
    <w:name w:val="toc 1"/>
    <w:basedOn w:val="Normal"/>
    <w:next w:val="Normal"/>
    <w:uiPriority w:val="39"/>
    <w:unhideWhenUsed/>
    <w:rsid w:val="61709A5C"/>
    <w:pPr>
      <w:spacing w:after="100"/>
    </w:pPr>
  </w:style>
  <w:style w:type="paragraph" w:styleId="Sumrio2">
    <w:name w:val="toc 2"/>
    <w:basedOn w:val="Normal"/>
    <w:next w:val="Normal"/>
    <w:uiPriority w:val="39"/>
    <w:unhideWhenUsed/>
    <w:rsid w:val="61709A5C"/>
    <w:pPr>
      <w:spacing w:after="100"/>
      <w:ind w:left="220"/>
    </w:pPr>
  </w:style>
  <w:style w:type="paragraph" w:styleId="Sumrio3">
    <w:name w:val="toc 3"/>
    <w:basedOn w:val="Normal"/>
    <w:next w:val="Normal"/>
    <w:uiPriority w:val="39"/>
    <w:unhideWhenUsed/>
    <w:rsid w:val="61709A5C"/>
    <w:pPr>
      <w:spacing w:after="100"/>
      <w:ind w:left="440"/>
    </w:pPr>
  </w:style>
  <w:style w:type="paragraph" w:styleId="Sumrio4">
    <w:name w:val="toc 4"/>
    <w:basedOn w:val="Normal"/>
    <w:next w:val="Normal"/>
    <w:uiPriority w:val="39"/>
    <w:unhideWhenUsed/>
    <w:rsid w:val="61709A5C"/>
    <w:pPr>
      <w:spacing w:after="100"/>
      <w:ind w:left="660"/>
    </w:pPr>
  </w:style>
  <w:style w:type="paragraph" w:styleId="Sumrio5">
    <w:name w:val="toc 5"/>
    <w:basedOn w:val="Normal"/>
    <w:next w:val="Normal"/>
    <w:uiPriority w:val="39"/>
    <w:unhideWhenUsed/>
    <w:rsid w:val="61709A5C"/>
    <w:pPr>
      <w:spacing w:after="100"/>
      <w:ind w:left="880"/>
    </w:pPr>
  </w:style>
  <w:style w:type="paragraph" w:styleId="Sumrio6">
    <w:name w:val="toc 6"/>
    <w:basedOn w:val="Normal"/>
    <w:next w:val="Normal"/>
    <w:uiPriority w:val="39"/>
    <w:unhideWhenUsed/>
    <w:rsid w:val="61709A5C"/>
    <w:pPr>
      <w:spacing w:after="100"/>
      <w:ind w:left="1100"/>
    </w:pPr>
  </w:style>
  <w:style w:type="paragraph" w:styleId="Sumrio7">
    <w:name w:val="toc 7"/>
    <w:basedOn w:val="Normal"/>
    <w:next w:val="Normal"/>
    <w:uiPriority w:val="39"/>
    <w:unhideWhenUsed/>
    <w:rsid w:val="61709A5C"/>
    <w:pPr>
      <w:spacing w:after="100"/>
      <w:ind w:left="1320"/>
    </w:pPr>
  </w:style>
  <w:style w:type="paragraph" w:styleId="Sumrio8">
    <w:name w:val="toc 8"/>
    <w:basedOn w:val="Normal"/>
    <w:next w:val="Normal"/>
    <w:uiPriority w:val="39"/>
    <w:unhideWhenUsed/>
    <w:rsid w:val="61709A5C"/>
    <w:pPr>
      <w:spacing w:after="100"/>
      <w:ind w:left="1540"/>
    </w:pPr>
  </w:style>
  <w:style w:type="paragraph" w:styleId="Sumrio9">
    <w:name w:val="toc 9"/>
    <w:basedOn w:val="Normal"/>
    <w:next w:val="Normal"/>
    <w:uiPriority w:val="39"/>
    <w:unhideWhenUsed/>
    <w:rsid w:val="61709A5C"/>
    <w:pPr>
      <w:spacing w:after="100"/>
      <w:ind w:left="1760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61709A5C"/>
    <w:pPr>
      <w:spacing w:line="240" w:lineRule="auto"/>
    </w:pPr>
    <w:rPr>
      <w:sz w:val="20"/>
      <w:szCs w:val="20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rsid w:val="61709A5C"/>
    <w:rPr>
      <w:noProof w:val="0"/>
      <w:sz w:val="20"/>
      <w:szCs w:val="20"/>
      <w:lang w:val="es-MX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61709A5C"/>
    <w:pPr>
      <w:spacing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rsid w:val="61709A5C"/>
    <w:rPr>
      <w:noProof w:val="0"/>
      <w:sz w:val="20"/>
      <w:szCs w:val="20"/>
      <w:lang w:val="es-MX"/>
    </w:rPr>
  </w:style>
  <w:style w:type="character" w:styleId="CommentReference1" w:customStyle="1">
    <w:name w:val="Comment Reference1"/>
    <w:qFormat/>
    <w:rsid w:val="00F0775F"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CommentText1" w:customStyle="1">
    <w:name w:val="Comment Text1"/>
    <w:basedOn w:val="Normal"/>
    <w:uiPriority w:val="1"/>
    <w:qFormat/>
    <w:rsid w:val="00F0775F"/>
  </w:style>
  <w:style w:type="paragraph" w:styleId="CommentSubject1" w:customStyle="1">
    <w:name w:val="Comment Subject1"/>
    <w:basedOn w:val="CommentText1"/>
    <w:next w:val="CommentText1"/>
    <w:uiPriority w:val="1"/>
    <w:qFormat/>
    <w:rsid w:val="00F0775F"/>
    <w:rPr>
      <w:b/>
      <w:bCs/>
      <w:sz w:val="20"/>
      <w:szCs w:val="20"/>
    </w:rPr>
  </w:style>
  <w:style w:type="table" w:styleId="a9" w:customStyle="1">
    <w:basedOn w:val="Tabela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04A6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1704A6"/>
    <w:rPr>
      <w:b/>
      <w:bCs/>
      <w:sz w:val="20"/>
      <w:szCs w:val="20"/>
      <w:lang w:eastAsia="en-US"/>
    </w:rPr>
  </w:style>
  <w:style w:type="paragraph" w:styleId="Reviso">
    <w:name w:val="Revision"/>
    <w:hidden/>
    <w:uiPriority w:val="99"/>
    <w:semiHidden/>
    <w:rsid w:val="00896F75"/>
    <w:pPr>
      <w:ind w:firstLine="0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casio.com/latin/watches/" TargetMode="Externa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9/05/relationships/documenttasks" Target="documenttasks/documenttasks1.xml" Id="rId24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microsoft.com/office/2011/relationships/people" Target="people.xml" Id="rId22" /><Relationship Type="http://schemas.openxmlformats.org/officeDocument/2006/relationships/hyperlink" Target="https://www.casio.com/latin/watches/" TargetMode="External" Id="R4ca30b2d641f4348" /><Relationship Type="http://schemas.openxmlformats.org/officeDocument/2006/relationships/hyperlink" Target="https://www.instagram.com/gshockamericalatina/" TargetMode="External" Id="R3871592440ee4ea1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21365C59-9F36-4281-B793-0A3CD1283701}">
    <t:Anchor>
      <t:Comment id="1702113373"/>
    </t:Anchor>
    <t:History>
      <t:Event id="{C07C7050-0987-4918-915D-62761E1C99B4}" time="2025-05-13T15:49:29.57Z">
        <t:Attribution userId="S::agustina.figueras@another.co::2817d38a-3e44-4f02-add0-cc7175171287" userProvider="AD" userName="Agustina Figueras"/>
        <t:Anchor>
          <t:Comment id="1897808869"/>
        </t:Anchor>
        <t:Create/>
      </t:Event>
      <t:Event id="{FCA00EB8-12A1-428F-BE76-25D10A43EE91}" time="2025-05-13T15:49:29.57Z">
        <t:Attribution userId="S::agustina.figueras@another.co::2817d38a-3e44-4f02-add0-cc7175171287" userProvider="AD" userName="Agustina Figueras"/>
        <t:Anchor>
          <t:Comment id="1897808869"/>
        </t:Anchor>
        <t:Assign userId="S::andrea.franchi@another.co::e2419a33-e96b-4496-89b2-7a82d69585d9" userProvider="AD" userName="Andrea Franchi"/>
      </t:Event>
      <t:Event id="{5493227B-A4F0-4F9E-8CA5-6C3798953E8C}" time="2025-05-13T15:49:29.57Z">
        <t:Attribution userId="S::agustina.figueras@another.co::2817d38a-3e44-4f02-add0-cc7175171287" userProvider="AD" userName="Agustina Figueras"/>
        <t:Anchor>
          <t:Comment id="1897808869"/>
        </t:Anchor>
        <t:SetTitle title="@Andrea Franchi para ajustar con datos de tienda de Venezuela"/>
      </t:Event>
      <t:Event id="{AAF7877A-530D-4694-8F74-5AEF3E9631F8}" time="2025-05-19T14:17:00.973Z">
        <t:Attribution userId="S::agustina.figueras@another.co::2817d38a-3e44-4f02-add0-cc7175171287" userProvider="AD" userName="Agustina Figuera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WIu9HHQpgImvZa4MrjJ6T1v27Q==">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F7A096817C0140B6C1A9B543C4475B" ma:contentTypeVersion="15" ma:contentTypeDescription="Create a new document." ma:contentTypeScope="" ma:versionID="282d684c35f5a10c2587dd466526b5be">
  <xsd:schema xmlns:xsd="http://www.w3.org/2001/XMLSchema" xmlns:xs="http://www.w3.org/2001/XMLSchema" xmlns:p="http://schemas.microsoft.com/office/2006/metadata/properties" xmlns:ns2="bfe5a401-c509-4200-b17f-f14d14e6fba1" xmlns:ns3="1e9cdb45-468e-4c38-88e2-7c55ec31c511" targetNamespace="http://schemas.microsoft.com/office/2006/metadata/properties" ma:root="true" ma:fieldsID="284478f18d1062e845ed51c2a7b46abe" ns2:_="" ns3:_="">
    <xsd:import namespace="bfe5a401-c509-4200-b17f-f14d14e6fba1"/>
    <xsd:import namespace="1e9cdb45-468e-4c38-88e2-7c55ec31c5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5a401-c509-4200-b17f-f14d14e6fb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cdb45-468e-4c38-88e2-7c55ec31c51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dd3b080-45bc-467a-8b37-4d7d9d52c052}" ma:internalName="TaxCatchAll" ma:showField="CatchAllData" ma:web="1e9cdb45-468e-4c38-88e2-7c55ec31c5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9cdb45-468e-4c38-88e2-7c55ec31c511" xsi:nil="true"/>
    <lcf76f155ced4ddcb4097134ff3c332f xmlns="bfe5a401-c509-4200-b17f-f14d14e6fba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5DE673E-E759-4163-AD6A-740F00A330B3}"/>
</file>

<file path=customXml/itemProps3.xml><?xml version="1.0" encoding="utf-8"?>
<ds:datastoreItem xmlns:ds="http://schemas.openxmlformats.org/officeDocument/2006/customXml" ds:itemID="{982FFDB0-3025-425F-8037-775A9AA8A872}">
  <ds:schemaRefs>
    <ds:schemaRef ds:uri="http://schemas.microsoft.com/office/2006/metadata/properties"/>
    <ds:schemaRef ds:uri="http://schemas.microsoft.com/office/infopath/2007/PartnerControls"/>
    <ds:schemaRef ds:uri="1e9cdb45-468e-4c38-88e2-7c55ec31c511"/>
    <ds:schemaRef ds:uri="bfe5a401-c509-4200-b17f-f14d14e6fba1"/>
  </ds:schemaRefs>
</ds:datastoreItem>
</file>

<file path=customXml/itemProps4.xml><?xml version="1.0" encoding="utf-8"?>
<ds:datastoreItem xmlns:ds="http://schemas.openxmlformats.org/officeDocument/2006/customXml" ds:itemID="{4AACDB2E-167E-4A23-B14D-1625BA193A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Gabriela Alvarado Vazquez Del Mercado</dc:creator>
  <lastModifiedBy>Patricia Galvez</lastModifiedBy>
  <revision>32</revision>
  <dcterms:created xsi:type="dcterms:W3CDTF">2025-05-12T13:06:00.0000000Z</dcterms:created>
  <dcterms:modified xsi:type="dcterms:W3CDTF">2025-07-02T20:41:59.6083100Z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0x01010073F7A096817C0140B6C1A9B543C4475B</vt:lpwstr>
  </property>
  <property fmtid="{D5CDD505-2E9C-101B-9397-08002B2CF9AE}" pid="3" name="MediaServiceImageTags">
    <vt:lpwstr/>
  </property>
</Properties>
</file>